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26" w:rsidRPr="003A43E6" w:rsidRDefault="00E51626" w:rsidP="00E51626">
      <w:pPr>
        <w:jc w:val="both"/>
        <w:rPr>
          <w:rFonts w:cs="Arial"/>
          <w:i/>
          <w:color w:val="3366FF"/>
        </w:rPr>
      </w:pPr>
      <w:bookmarkStart w:id="0" w:name="_Toc488747010"/>
      <w:bookmarkStart w:id="1" w:name="_Toc479247271"/>
      <w:r>
        <w:rPr>
          <w:rFonts w:cs="Arial"/>
          <w:i/>
          <w:noProof/>
          <w:color w:val="3366FF"/>
          <w:lang w:eastAsia="en-GB"/>
        </w:rPr>
        <w:drawing>
          <wp:anchor distT="0" distB="0" distL="114300" distR="114300" simplePos="0" relativeHeight="251659264" behindDoc="0" locked="0" layoutInCell="1" allowOverlap="1" wp14:anchorId="2F9EBA92" wp14:editId="77684E4C">
            <wp:simplePos x="0" y="0"/>
            <wp:positionH relativeFrom="column">
              <wp:posOffset>-671830</wp:posOffset>
            </wp:positionH>
            <wp:positionV relativeFrom="paragraph">
              <wp:posOffset>-447675</wp:posOffset>
            </wp:positionV>
            <wp:extent cx="177546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3A43E6" w:rsidRDefault="00E51626" w:rsidP="00E51626">
      <w:pPr>
        <w:jc w:val="both"/>
        <w:rPr>
          <w:rFonts w:cs="Arial"/>
          <w:color w:val="3366FF"/>
        </w:rPr>
      </w:pPr>
    </w:p>
    <w:p w:rsidR="00E51626" w:rsidRPr="00972A16" w:rsidRDefault="00E51626" w:rsidP="00E51626">
      <w:pPr>
        <w:jc w:val="center"/>
        <w:rPr>
          <w:rFonts w:cs="Arial"/>
          <w:b/>
          <w:color w:val="808000"/>
        </w:rPr>
      </w:pPr>
      <w:r w:rsidRPr="00B05F46">
        <w:rPr>
          <w:rFonts w:cs="Arial"/>
          <w:b/>
          <w:color w:val="808000"/>
        </w:rPr>
        <w:t>MINSTER MEDICAL GROUP</w:t>
      </w:r>
    </w:p>
    <w:p w:rsidR="00E51626" w:rsidRPr="003A43E6" w:rsidRDefault="006A4AC0" w:rsidP="00E51626">
      <w:pPr>
        <w:jc w:val="center"/>
        <w:rPr>
          <w:rFonts w:cs="Arial"/>
          <w:color w:val="339966"/>
        </w:rPr>
      </w:pPr>
      <w:r>
        <w:rPr>
          <w:rFonts w:cs="Arial"/>
          <w:color w:val="339966"/>
        </w:rPr>
        <w:pict>
          <v:rect id="_x0000_i1025" style="width:0;height:1.5pt" o:hralign="center" o:hrstd="t" o:hr="t" fillcolor="#a0a0a0" stroked="f"/>
        </w:pict>
      </w:r>
    </w:p>
    <w:p w:rsidR="00E51626" w:rsidRPr="003A43E6" w:rsidRDefault="00E51626" w:rsidP="00E51626">
      <w:pPr>
        <w:jc w:val="center"/>
        <w:rPr>
          <w:rFonts w:cs="Arial"/>
          <w:b/>
          <w:color w:val="339966"/>
        </w:rPr>
      </w:pPr>
    </w:p>
    <w:p w:rsidR="00E51626" w:rsidRPr="00972A16" w:rsidRDefault="00E51626" w:rsidP="00E51626">
      <w:pPr>
        <w:jc w:val="center"/>
        <w:rPr>
          <w:rFonts w:cs="Arial"/>
          <w:b/>
        </w:rPr>
      </w:pPr>
      <w:r>
        <w:rPr>
          <w:rFonts w:cs="Arial"/>
          <w:b/>
        </w:rPr>
        <w:t>Password</w:t>
      </w:r>
      <w:r w:rsidRPr="00972A16">
        <w:rPr>
          <w:rFonts w:cs="Arial"/>
          <w:b/>
        </w:rPr>
        <w:t xml:space="preserve"> Policy </w:t>
      </w:r>
    </w:p>
    <w:p w:rsidR="00E51626" w:rsidRPr="003A43E6" w:rsidRDefault="00E51626" w:rsidP="00E51626">
      <w:pPr>
        <w:jc w:val="center"/>
        <w:rPr>
          <w:rFonts w:cs="Arial"/>
          <w:b/>
          <w:color w:val="339966"/>
        </w:rPr>
      </w:pPr>
    </w:p>
    <w:p w:rsidR="00E51626" w:rsidRPr="00B05F46" w:rsidRDefault="00E51626" w:rsidP="00E51626">
      <w:pPr>
        <w:jc w:val="center"/>
        <w:rPr>
          <w:rFonts w:cs="Arial"/>
          <w:b/>
          <w:color w:val="808000"/>
        </w:rPr>
      </w:pPr>
      <w:r w:rsidRPr="00B05F46">
        <w:rPr>
          <w:rFonts w:cs="Arial"/>
          <w:b/>
          <w:color w:val="808000"/>
        </w:rPr>
        <w:t>MINSTER MEDICAL GROUP</w:t>
      </w:r>
    </w:p>
    <w:p w:rsidR="00E51626" w:rsidRPr="00B05F46" w:rsidRDefault="00E51626" w:rsidP="00E51626">
      <w:pPr>
        <w:jc w:val="center"/>
        <w:rPr>
          <w:rFonts w:cs="Arial"/>
          <w:color w:val="808000"/>
        </w:rPr>
      </w:pPr>
    </w:p>
    <w:p w:rsidR="00E51626" w:rsidRPr="00B05F46" w:rsidRDefault="00E51626" w:rsidP="00E51626">
      <w:pPr>
        <w:autoSpaceDE w:val="0"/>
        <w:autoSpaceDN w:val="0"/>
        <w:adjustRightInd w:val="0"/>
        <w:jc w:val="center"/>
        <w:rPr>
          <w:rFonts w:cs="Arial"/>
          <w:b/>
          <w:bCs/>
          <w:color w:val="808000"/>
        </w:rPr>
      </w:pPr>
      <w:r>
        <w:rPr>
          <w:rFonts w:cs="Arial"/>
          <w:b/>
          <w:bCs/>
          <w:color w:val="808000"/>
        </w:rPr>
        <w:t>Minster M</w:t>
      </w:r>
      <w:r w:rsidRPr="00B05F46">
        <w:rPr>
          <w:rFonts w:cs="Arial"/>
          <w:b/>
          <w:bCs/>
          <w:color w:val="808000"/>
        </w:rPr>
        <w:t>edical Centre</w:t>
      </w:r>
    </w:p>
    <w:p w:rsidR="00E51626" w:rsidRDefault="00E51626" w:rsidP="00E51626">
      <w:pPr>
        <w:autoSpaceDE w:val="0"/>
        <w:autoSpaceDN w:val="0"/>
        <w:adjustRightInd w:val="0"/>
        <w:jc w:val="center"/>
        <w:rPr>
          <w:rFonts w:cs="Arial"/>
          <w:b/>
          <w:bCs/>
          <w:color w:val="808000"/>
        </w:rPr>
      </w:pPr>
      <w:r w:rsidRPr="00B05F46">
        <w:rPr>
          <w:rFonts w:cs="Arial"/>
          <w:b/>
          <w:bCs/>
          <w:color w:val="808000"/>
        </w:rPr>
        <w:t>Parkwood Health Centre</w:t>
      </w:r>
    </w:p>
    <w:p w:rsidR="00E51626" w:rsidRPr="00B05F46" w:rsidRDefault="00E51626" w:rsidP="00E51626">
      <w:pPr>
        <w:autoSpaceDE w:val="0"/>
        <w:autoSpaceDN w:val="0"/>
        <w:adjustRightInd w:val="0"/>
        <w:jc w:val="center"/>
        <w:rPr>
          <w:rFonts w:cs="Arial"/>
          <w:b/>
          <w:bCs/>
          <w:color w:val="808000"/>
        </w:rPr>
      </w:pPr>
      <w:r>
        <w:rPr>
          <w:rFonts w:cs="Arial"/>
          <w:b/>
          <w:bCs/>
          <w:color w:val="808000"/>
        </w:rPr>
        <w:t>Sheppey Healthy Living Centre</w:t>
      </w:r>
    </w:p>
    <w:p w:rsidR="00E51626" w:rsidRPr="00B05F46" w:rsidRDefault="00E51626" w:rsidP="00E51626">
      <w:pPr>
        <w:autoSpaceDE w:val="0"/>
        <w:autoSpaceDN w:val="0"/>
        <w:adjustRightInd w:val="0"/>
        <w:rPr>
          <w:rFonts w:cs="Arial"/>
          <w:b/>
          <w:bCs/>
          <w:color w:val="808000"/>
        </w:rPr>
      </w:pPr>
    </w:p>
    <w:p w:rsidR="00E51626" w:rsidRPr="00B05F46" w:rsidRDefault="00E51626" w:rsidP="00E51626">
      <w:pPr>
        <w:autoSpaceDE w:val="0"/>
        <w:autoSpaceDN w:val="0"/>
        <w:adjustRightInd w:val="0"/>
        <w:jc w:val="center"/>
        <w:rPr>
          <w:rFonts w:cs="Arial"/>
          <w:b/>
          <w:bCs/>
          <w:color w:val="808000"/>
        </w:rPr>
      </w:pPr>
      <w:r w:rsidRPr="00B05F46">
        <w:rPr>
          <w:rFonts w:cs="Arial"/>
          <w:b/>
          <w:bCs/>
          <w:color w:val="808000"/>
        </w:rPr>
        <w:t>Tel:  01795 877714       Fax: 01795 877715</w:t>
      </w:r>
    </w:p>
    <w:p w:rsidR="00E51626" w:rsidRPr="00B05F46" w:rsidRDefault="00E51626" w:rsidP="00E51626">
      <w:pPr>
        <w:autoSpaceDE w:val="0"/>
        <w:autoSpaceDN w:val="0"/>
        <w:adjustRightInd w:val="0"/>
        <w:jc w:val="center"/>
        <w:rPr>
          <w:rFonts w:cs="Arial"/>
          <w:b/>
          <w:bCs/>
          <w:color w:val="808000"/>
        </w:rPr>
      </w:pPr>
    </w:p>
    <w:p w:rsidR="00E51626" w:rsidRPr="003A43E6" w:rsidRDefault="00E51626" w:rsidP="00E51626">
      <w:pPr>
        <w:jc w:val="center"/>
        <w:rPr>
          <w:rFonts w:cs="Arial"/>
          <w:color w:val="339966"/>
        </w:rPr>
      </w:pPr>
    </w:p>
    <w:p w:rsidR="00E51626" w:rsidRPr="003A43E6" w:rsidRDefault="006A4AC0" w:rsidP="00E51626">
      <w:pPr>
        <w:jc w:val="center"/>
        <w:rPr>
          <w:rFonts w:cs="Arial"/>
          <w:color w:val="339966"/>
        </w:rPr>
      </w:pPr>
      <w:r>
        <w:rPr>
          <w:rFonts w:cs="Arial"/>
          <w:color w:val="339966"/>
        </w:rPr>
        <w:pict>
          <v:rect id="_x0000_i1026" style="width:0;height:1.5pt" o:hralign="center" o:hrstd="t" o:hr="t" fillcolor="#a0a0a0" stroked="f"/>
        </w:pict>
      </w:r>
    </w:p>
    <w:p w:rsidR="00E51626" w:rsidRDefault="00E51626" w:rsidP="00E51626">
      <w:pPr>
        <w:rPr>
          <w:rFonts w:ascii="Georgia" w:hAnsi="Georgia" w:cs="Arial"/>
          <w:color w:val="000000"/>
          <w:sz w:val="29"/>
          <w:szCs w:val="29"/>
          <w:lang w:val="en" w:eastAsia="en-GB"/>
        </w:rPr>
      </w:pPr>
    </w:p>
    <w:p w:rsidR="00E51626" w:rsidRDefault="00E51626" w:rsidP="00E51626">
      <w:pPr>
        <w:rPr>
          <w:rFonts w:ascii="Georgia" w:hAnsi="Georgia" w:cs="Arial"/>
          <w:color w:val="000000"/>
          <w:sz w:val="29"/>
          <w:szCs w:val="29"/>
          <w:lang w:val="en" w:eastAsia="en-GB"/>
        </w:rPr>
      </w:pPr>
    </w:p>
    <w:p w:rsidR="00E51626" w:rsidRDefault="00E51626" w:rsidP="00E51626">
      <w:pPr>
        <w:pStyle w:val="Heading1"/>
        <w:spacing w:before="120" w:after="120"/>
        <w:rPr>
          <w:rFonts w:ascii="Georgia" w:hAnsi="Georgia"/>
          <w:b w:val="0"/>
          <w:bCs w:val="0"/>
          <w:color w:val="000000"/>
          <w:spacing w:val="0"/>
          <w:kern w:val="0"/>
          <w:sz w:val="29"/>
          <w:szCs w:val="29"/>
          <w:lang w:val="en" w:eastAsia="en-GB"/>
          <w14:ligatures w14:val="none"/>
        </w:rPr>
      </w:pPr>
    </w:p>
    <w:p w:rsidR="00E51626" w:rsidRDefault="00E51626" w:rsidP="00E51626">
      <w:pPr>
        <w:rPr>
          <w:lang w:val="en" w:eastAsia="en-GB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5786"/>
      </w:tblGrid>
      <w:tr w:rsidR="00CB3911" w:rsidTr="00CB39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>Name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 xml:space="preserve">Helen </w:t>
            </w:r>
            <w:proofErr w:type="spellStart"/>
            <w:r>
              <w:t>Gaylor</w:t>
            </w:r>
            <w:proofErr w:type="spellEnd"/>
          </w:p>
        </w:tc>
      </w:tr>
      <w:tr w:rsidR="00CB3911" w:rsidTr="00CB39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>Approval Date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>11.02.2020</w:t>
            </w:r>
          </w:p>
        </w:tc>
      </w:tr>
      <w:tr w:rsidR="00CB3911" w:rsidTr="00CB391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>Review Date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11" w:rsidRDefault="00CB3911">
            <w:pPr>
              <w:spacing w:after="0" w:line="360" w:lineRule="auto"/>
              <w:rPr>
                <w:szCs w:val="22"/>
              </w:rPr>
            </w:pPr>
            <w:r>
              <w:t>11.02.2021</w:t>
            </w:r>
          </w:p>
        </w:tc>
      </w:tr>
    </w:tbl>
    <w:p w:rsidR="00E51626" w:rsidRDefault="00E51626" w:rsidP="00E51626">
      <w:pPr>
        <w:rPr>
          <w:lang w:val="en" w:eastAsia="en-GB"/>
        </w:rPr>
      </w:pPr>
    </w:p>
    <w:p w:rsidR="00E51626" w:rsidRPr="00E51626" w:rsidRDefault="00E51626" w:rsidP="00E51626">
      <w:pPr>
        <w:rPr>
          <w:lang w:val="en" w:eastAsia="en-GB"/>
        </w:rPr>
      </w:pPr>
    </w:p>
    <w:p w:rsidR="00E51626" w:rsidRDefault="00E51626" w:rsidP="00E51626">
      <w:pPr>
        <w:pStyle w:val="Heading2"/>
      </w:pPr>
      <w:bookmarkStart w:id="2" w:name="_Toc488747011"/>
      <w:bookmarkStart w:id="3" w:name="_Toc479247272"/>
      <w:bookmarkEnd w:id="0"/>
      <w:bookmarkEnd w:id="1"/>
    </w:p>
    <w:p w:rsidR="00E51626" w:rsidRDefault="00E51626" w:rsidP="00E51626">
      <w:pPr>
        <w:pStyle w:val="Heading2"/>
      </w:pPr>
      <w:r>
        <w:t>General</w:t>
      </w:r>
      <w:bookmarkEnd w:id="2"/>
      <w:bookmarkEnd w:id="3"/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Passwords </w:t>
      </w:r>
      <w:r w:rsidRPr="00CB3911">
        <w:rPr>
          <w:b/>
        </w:rPr>
        <w:t xml:space="preserve">shall </w:t>
      </w:r>
      <w:r w:rsidRPr="00CB3911">
        <w:t xml:space="preserve">be used to ensure that access to NHS systems, devices and information is controlled and restricted to approved and authorised users only. 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Passwords </w:t>
      </w:r>
      <w:r w:rsidRPr="00CB3911">
        <w:rPr>
          <w:b/>
        </w:rPr>
        <w:t xml:space="preserve">shall </w:t>
      </w:r>
      <w:r w:rsidRPr="00CB3911">
        <w:t xml:space="preserve">be enforced and used on systems and devices under the control of Minster Medical Group 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Passwords </w:t>
      </w:r>
      <w:r w:rsidRPr="00CB3911">
        <w:rPr>
          <w:b/>
        </w:rPr>
        <w:t xml:space="preserve">shall </w:t>
      </w:r>
      <w:r w:rsidRPr="00CB3911">
        <w:t>be complex in nature and follow HMG guidance and best practice.</w:t>
      </w:r>
    </w:p>
    <w:p w:rsidR="00E51626" w:rsidRPr="00CB3911" w:rsidRDefault="00E51626" w:rsidP="00E51626">
      <w:pPr>
        <w:pStyle w:val="Heading2"/>
      </w:pPr>
      <w:bookmarkStart w:id="4" w:name="_Toc488747012"/>
      <w:bookmarkStart w:id="5" w:name="_Toc479247273"/>
      <w:r w:rsidRPr="00CB3911">
        <w:t>Password Creation</w:t>
      </w:r>
      <w:bookmarkEnd w:id="4"/>
      <w:bookmarkEnd w:id="5"/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Unique passwords </w:t>
      </w:r>
      <w:r w:rsidRPr="00CB3911">
        <w:rPr>
          <w:b/>
        </w:rPr>
        <w:t>shall</w:t>
      </w:r>
      <w:r w:rsidRPr="00CB3911">
        <w:t xml:space="preserve"> be created, and used by individuals for each system to which they require access (these will be created under the direction of the relevant system administrators as systems </w:t>
      </w:r>
      <w:r w:rsidRPr="00CB3911">
        <w:rPr>
          <w:b/>
        </w:rPr>
        <w:t>may</w:t>
      </w:r>
      <w:r w:rsidRPr="00CB3911">
        <w:t xml:space="preserve"> have differing requirements).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As a best practice guide, passwords </w:t>
      </w:r>
      <w:r w:rsidRPr="00CB3911">
        <w:rPr>
          <w:b/>
        </w:rPr>
        <w:t>should</w:t>
      </w:r>
      <w:r w:rsidRPr="00CB3911">
        <w:t xml:space="preserve"> be created in the following format: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>A minimum of 8 characters long.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>Not contain a dictionary word of more than 4 characters.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 xml:space="preserve">Contain at least two uppercase letters.  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>Contain at least two lower case letters.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>Contain at least 2 numbers.</w:t>
      </w:r>
    </w:p>
    <w:p w:rsidR="00E51626" w:rsidRPr="00CB3911" w:rsidRDefault="00E51626" w:rsidP="00E51626">
      <w:pPr>
        <w:numPr>
          <w:ilvl w:val="1"/>
          <w:numId w:val="1"/>
        </w:numPr>
        <w:tabs>
          <w:tab w:val="left" w:pos="720"/>
          <w:tab w:val="left" w:pos="1134"/>
          <w:tab w:val="left" w:pos="21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134" w:hanging="283"/>
      </w:pPr>
      <w:r w:rsidRPr="00CB3911">
        <w:t>Contain at least two special characters or non-alphanumeric characters, such as:</w:t>
      </w:r>
    </w:p>
    <w:p w:rsidR="00E51626" w:rsidRPr="00CB3911" w:rsidRDefault="00E51626" w:rsidP="00E51626">
      <w:pPr>
        <w:numPr>
          <w:ilvl w:val="2"/>
          <w:numId w:val="2"/>
        </w:numPr>
        <w:tabs>
          <w:tab w:val="left" w:pos="720"/>
          <w:tab w:val="left" w:pos="1276"/>
          <w:tab w:val="left" w:pos="1560"/>
          <w:tab w:val="left" w:pos="2880"/>
          <w:tab w:val="left" w:pos="4680"/>
          <w:tab w:val="left" w:pos="5400"/>
          <w:tab w:val="right" w:pos="9000"/>
        </w:tabs>
        <w:spacing w:before="120" w:after="120" w:line="240" w:lineRule="atLeast"/>
        <w:ind w:left="1560" w:hanging="284"/>
      </w:pPr>
      <w:r w:rsidRPr="00CB3911">
        <w:t xml:space="preserve"> ! ” £ $ % &amp; * @.</w:t>
      </w:r>
    </w:p>
    <w:p w:rsidR="00E51626" w:rsidRPr="00CB3911" w:rsidRDefault="00E51626" w:rsidP="00E51626">
      <w:pPr>
        <w:pStyle w:val="Heading2"/>
      </w:pPr>
      <w:bookmarkStart w:id="6" w:name="_Toc488747013"/>
      <w:bookmarkStart w:id="7" w:name="_Toc479247274"/>
      <w:bookmarkStart w:id="8" w:name="_Toc392088693"/>
      <w:r w:rsidRPr="00CB3911">
        <w:t>Password Security</w:t>
      </w:r>
      <w:bookmarkEnd w:id="6"/>
      <w:bookmarkEnd w:id="7"/>
      <w:bookmarkEnd w:id="8"/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All passwords </w:t>
      </w:r>
      <w:r w:rsidRPr="00CB3911">
        <w:rPr>
          <w:b/>
        </w:rPr>
        <w:t>shall</w:t>
      </w:r>
      <w:r w:rsidRPr="00CB3911">
        <w:t xml:space="preserve"> be protected to the same level as that afforded to the system or information that they provide access to.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Users </w:t>
      </w:r>
      <w:r w:rsidRPr="00CB3911">
        <w:rPr>
          <w:b/>
        </w:rPr>
        <w:t>shall</w:t>
      </w:r>
      <w:r w:rsidRPr="00CB3911">
        <w:t xml:space="preserve"> ensure that if passwords are to be written down they </w:t>
      </w:r>
      <w:r w:rsidRPr="00CB3911">
        <w:rPr>
          <w:b/>
        </w:rPr>
        <w:t>shall</w:t>
      </w:r>
      <w:r w:rsidRPr="00CB3911">
        <w:t xml:space="preserve"> be stored securely within a sealed envelope in a personal lockable storage device within Minster Medical Group office.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Users </w:t>
      </w:r>
      <w:r w:rsidRPr="00CB3911">
        <w:rPr>
          <w:b/>
        </w:rPr>
        <w:t>shall</w:t>
      </w:r>
      <w:r w:rsidRPr="00CB3911">
        <w:t xml:space="preserve"> ensure that passwords are not shared with other users.  (If there is a business requirement to share a password approval </w:t>
      </w:r>
      <w:r w:rsidRPr="00CB3911">
        <w:rPr>
          <w:b/>
        </w:rPr>
        <w:t>shall</w:t>
      </w:r>
      <w:r w:rsidRPr="00CB3911">
        <w:t xml:space="preserve"> be obtained from the Minster Medical Group Management).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Users </w:t>
      </w:r>
      <w:r w:rsidRPr="00CB3911">
        <w:rPr>
          <w:b/>
        </w:rPr>
        <w:t>shall</w:t>
      </w:r>
      <w:r w:rsidRPr="00CB3911">
        <w:t xml:space="preserve"> ensure that passwords are never revealed to any other persons. This includes system administrators, security staff and management.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All Local Server Administrator passwords </w:t>
      </w:r>
      <w:r w:rsidRPr="00CB3911">
        <w:rPr>
          <w:b/>
        </w:rPr>
        <w:t>should</w:t>
      </w:r>
      <w:r w:rsidRPr="00CB3911">
        <w:t xml:space="preserve"> be changed every 90 days.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lastRenderedPageBreak/>
        <w:t xml:space="preserve">If there is any indication that a password has been compromised that password </w:t>
      </w:r>
      <w:r w:rsidRPr="00CB3911">
        <w:rPr>
          <w:b/>
        </w:rPr>
        <w:t>shall</w:t>
      </w:r>
      <w:r w:rsidRPr="00CB3911">
        <w:t xml:space="preserve"> be changed immediately and reported as a security incident. 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The Local Administrator Account passwords </w:t>
      </w:r>
      <w:r w:rsidRPr="00CB3911">
        <w:rPr>
          <w:b/>
        </w:rPr>
        <w:t>shall</w:t>
      </w:r>
      <w:r w:rsidRPr="00CB3911">
        <w:t xml:space="preserve"> differ from domain administration.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Separate login and passwords </w:t>
      </w:r>
      <w:r w:rsidRPr="00CB3911">
        <w:rPr>
          <w:b/>
        </w:rPr>
        <w:t>shall</w:t>
      </w:r>
      <w:r w:rsidRPr="00CB3911">
        <w:t xml:space="preserve"> be required for administrators to undertake normal day to user functions. 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No passwords </w:t>
      </w:r>
      <w:r w:rsidRPr="00CB3911">
        <w:rPr>
          <w:b/>
        </w:rPr>
        <w:t>shall</w:t>
      </w:r>
      <w:r w:rsidRPr="00CB3911">
        <w:t xml:space="preserve"> be incorporated in the hard coding of user accounts in application code.</w:t>
      </w:r>
      <w:bookmarkStart w:id="9" w:name="_GoBack"/>
      <w:bookmarkEnd w:id="9"/>
    </w:p>
    <w:p w:rsidR="00E51626" w:rsidRPr="00CB3911" w:rsidRDefault="00E51626" w:rsidP="00E51626">
      <w:pPr>
        <w:pStyle w:val="Heading2"/>
      </w:pPr>
      <w:bookmarkStart w:id="10" w:name="_Toc488747014"/>
      <w:bookmarkStart w:id="11" w:name="_Toc479247275"/>
      <w:r w:rsidRPr="00CB3911">
        <w:t>Password Management</w:t>
      </w:r>
      <w:bookmarkEnd w:id="10"/>
      <w:bookmarkEnd w:id="11"/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shall</w:t>
      </w:r>
      <w:r w:rsidRPr="00CB3911">
        <w:t xml:space="preserve"> </w:t>
      </w:r>
      <w:bookmarkStart w:id="12" w:name="_Hlk479242748"/>
      <w:r w:rsidRPr="00CB3911">
        <w:t xml:space="preserve">be configured </w:t>
      </w:r>
      <w:bookmarkEnd w:id="12"/>
      <w:r w:rsidRPr="00CB3911">
        <w:t>to ensure that passwords meet the required criteria (length, complexity, etc.) for that particular system.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All new or reset passwords </w:t>
      </w:r>
      <w:r w:rsidRPr="00CB3911">
        <w:rPr>
          <w:b/>
        </w:rPr>
        <w:t>shall</w:t>
      </w:r>
      <w:r w:rsidRPr="00CB3911">
        <w:t xml:space="preserve"> be changed immediately upon 1st log on.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should</w:t>
      </w:r>
      <w:r w:rsidRPr="00CB3911">
        <w:t xml:space="preserve"> be configured to force the change of passwords at regular intervals. These intervals </w:t>
      </w:r>
      <w:r w:rsidRPr="00CB3911">
        <w:rPr>
          <w:b/>
        </w:rPr>
        <w:t>should</w:t>
      </w:r>
      <w:r w:rsidRPr="00CB3911">
        <w:t xml:space="preserve"> be of sufficient frequency to aid security, but not too frequent that this causes problems for users and administrators.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shall</w:t>
      </w:r>
      <w:r w:rsidRPr="00CB3911">
        <w:t xml:space="preserve"> be configured to ensure that passwords, if stored, are held in a secure format (i.e. encrypted).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shall</w:t>
      </w:r>
      <w:r w:rsidRPr="00CB3911">
        <w:t xml:space="preserve"> be configured to ensure that previously used passwords cannot be reused.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shall</w:t>
      </w:r>
      <w:r w:rsidRPr="00CB3911">
        <w:t xml:space="preserve"> be configured to ensure that new passwords are not just a recycled password with the addition of a number of new characters or the changing of a number of characters.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Systems </w:t>
      </w:r>
      <w:r w:rsidRPr="00CB3911">
        <w:rPr>
          <w:b/>
        </w:rPr>
        <w:t>shall</w:t>
      </w:r>
      <w:r w:rsidRPr="00CB3911">
        <w:t xml:space="preserve"> be configured to ensure that following the incorrect entering of a password a specified number of times, the account is locked and can only be </w:t>
      </w:r>
      <w:proofErr w:type="gramStart"/>
      <w:r w:rsidRPr="00CB3911">
        <w:t>opened/reset</w:t>
      </w:r>
      <w:proofErr w:type="gramEnd"/>
      <w:r w:rsidRPr="00CB3911">
        <w:t xml:space="preserve"> through a system administrator process. This specified number needs to be small enough in order to add a level of security to the system, but not too small that it causes a burden for user and administrator alike.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Users </w:t>
      </w:r>
      <w:r w:rsidRPr="00CB3911">
        <w:rPr>
          <w:b/>
        </w:rPr>
        <w:t>shall</w:t>
      </w:r>
      <w:r w:rsidRPr="00CB3911">
        <w:t xml:space="preserve"> ensure that different passwords are allocated and used on different systems (separate passwords for email account and network logons).   </w:t>
      </w:r>
    </w:p>
    <w:p w:rsidR="00E51626" w:rsidRPr="00CB3911" w:rsidRDefault="00E51626" w:rsidP="00E51626">
      <w:pPr>
        <w:pStyle w:val="BodyText"/>
        <w:numPr>
          <w:ilvl w:val="0"/>
          <w:numId w:val="1"/>
        </w:numPr>
        <w:spacing w:before="120"/>
        <w:ind w:left="851" w:hanging="425"/>
      </w:pPr>
      <w:r w:rsidRPr="00CB3911">
        <w:t xml:space="preserve">Users </w:t>
      </w:r>
      <w:r w:rsidRPr="00CB3911">
        <w:rPr>
          <w:b/>
        </w:rPr>
        <w:t>shall</w:t>
      </w:r>
      <w:r w:rsidRPr="00CB3911">
        <w:t xml:space="preserve"> ensure one password is not simply a derivative of another. </w:t>
      </w:r>
    </w:p>
    <w:p w:rsidR="00E51626" w:rsidRPr="00CB3911" w:rsidRDefault="006A4AC0" w:rsidP="00E51626">
      <w:pPr>
        <w:spacing w:after="0"/>
        <w:jc w:val="center"/>
      </w:pPr>
      <w:r w:rsidRPr="00CB3911">
        <w:pict>
          <v:rect id="_x0000_i1027" style="width:451.3pt;height:1.5pt" o:hralign="center" o:hrstd="t" o:hr="t" fillcolor="#a0a0a0" stroked="f"/>
        </w:pict>
      </w:r>
    </w:p>
    <w:p w:rsidR="005F25B6" w:rsidRPr="00CB3911" w:rsidRDefault="006A4AC0"/>
    <w:sectPr w:rsidR="005F25B6" w:rsidRPr="00CB3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466"/>
    <w:multiLevelType w:val="hybridMultilevel"/>
    <w:tmpl w:val="EBE4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94133"/>
    <w:multiLevelType w:val="hybridMultilevel"/>
    <w:tmpl w:val="0C00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D70C7862">
      <w:start w:val="4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26"/>
    <w:rsid w:val="00303EB8"/>
    <w:rsid w:val="005A0A5B"/>
    <w:rsid w:val="00CB3911"/>
    <w:rsid w:val="00CB68E3"/>
    <w:rsid w:val="00E5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6"/>
    <w:pPr>
      <w:spacing w:after="140" w:line="24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E51626"/>
    <w:pPr>
      <w:keepNext/>
      <w:spacing w:after="180" w:line="240" w:lineRule="auto"/>
      <w:outlineLvl w:val="0"/>
    </w:pPr>
    <w:rPr>
      <w:rFonts w:ascii="Arial" w:eastAsia="Times New Roman" w:hAnsi="Arial" w:cs="Arial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E51626"/>
    <w:pPr>
      <w:keepNext/>
      <w:spacing w:before="60" w:after="120" w:line="240" w:lineRule="auto"/>
      <w:outlineLvl w:val="1"/>
    </w:pPr>
    <w:rPr>
      <w:rFonts w:ascii="Arial" w:eastAsia="MS Mincho" w:hAnsi="Arial" w:cs="Times New Roman"/>
      <w:b/>
      <w:color w:val="4F81BD" w:themeColor="accent1"/>
      <w:spacing w:val="-6"/>
      <w:kern w:val="28"/>
      <w:sz w:val="36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626"/>
    <w:rPr>
      <w:rFonts w:ascii="Arial" w:eastAsia="Times New Roman" w:hAnsi="Arial" w:cs="Arial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semiHidden/>
    <w:rsid w:val="00E51626"/>
    <w:rPr>
      <w:rFonts w:ascii="Arial" w:eastAsia="MS Mincho" w:hAnsi="Arial" w:cs="Times New Roman"/>
      <w:b/>
      <w:color w:val="4F81BD" w:themeColor="accent1"/>
      <w:spacing w:val="-6"/>
      <w:kern w:val="28"/>
      <w:sz w:val="36"/>
      <w:szCs w:val="28"/>
      <w14:ligatures w14:val="standardContextual"/>
    </w:rPr>
  </w:style>
  <w:style w:type="paragraph" w:styleId="BodyText">
    <w:name w:val="Body Text"/>
    <w:basedOn w:val="Normal"/>
    <w:link w:val="BodyTextChar"/>
    <w:semiHidden/>
    <w:unhideWhenUsed/>
    <w:rsid w:val="00E51626"/>
    <w:pPr>
      <w:spacing w:after="120"/>
    </w:pPr>
    <w:rPr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51626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3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26"/>
    <w:pPr>
      <w:spacing w:after="140" w:line="240" w:lineRule="auto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qFormat/>
    <w:rsid w:val="00E51626"/>
    <w:pPr>
      <w:keepNext/>
      <w:spacing w:after="180" w:line="240" w:lineRule="auto"/>
      <w:outlineLvl w:val="0"/>
    </w:pPr>
    <w:rPr>
      <w:rFonts w:ascii="Arial" w:eastAsia="Times New Roman" w:hAnsi="Arial" w:cs="Arial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E51626"/>
    <w:pPr>
      <w:keepNext/>
      <w:spacing w:before="60" w:after="120" w:line="240" w:lineRule="auto"/>
      <w:outlineLvl w:val="1"/>
    </w:pPr>
    <w:rPr>
      <w:rFonts w:ascii="Arial" w:eastAsia="MS Mincho" w:hAnsi="Arial" w:cs="Times New Roman"/>
      <w:b/>
      <w:color w:val="4F81BD" w:themeColor="accent1"/>
      <w:spacing w:val="-6"/>
      <w:kern w:val="28"/>
      <w:sz w:val="36"/>
      <w:szCs w:val="28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626"/>
    <w:rPr>
      <w:rFonts w:ascii="Arial" w:eastAsia="Times New Roman" w:hAnsi="Arial" w:cs="Arial"/>
      <w:b/>
      <w:bCs/>
      <w:color w:val="4F81BD" w:themeColor="accent1"/>
      <w:spacing w:val="-14"/>
      <w:kern w:val="28"/>
      <w:sz w:val="42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semiHidden/>
    <w:rsid w:val="00E51626"/>
    <w:rPr>
      <w:rFonts w:ascii="Arial" w:eastAsia="MS Mincho" w:hAnsi="Arial" w:cs="Times New Roman"/>
      <w:b/>
      <w:color w:val="4F81BD" w:themeColor="accent1"/>
      <w:spacing w:val="-6"/>
      <w:kern w:val="28"/>
      <w:sz w:val="36"/>
      <w:szCs w:val="28"/>
      <w14:ligatures w14:val="standardContextual"/>
    </w:rPr>
  </w:style>
  <w:style w:type="paragraph" w:styleId="BodyText">
    <w:name w:val="Body Text"/>
    <w:basedOn w:val="Normal"/>
    <w:link w:val="BodyTextChar"/>
    <w:semiHidden/>
    <w:unhideWhenUsed/>
    <w:rsid w:val="00E51626"/>
    <w:pPr>
      <w:spacing w:after="120"/>
    </w:pPr>
    <w:rPr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E51626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39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93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Christine</dc:creator>
  <cp:lastModifiedBy>Gaylor, Helen</cp:lastModifiedBy>
  <cp:revision>3</cp:revision>
  <dcterms:created xsi:type="dcterms:W3CDTF">2020-02-11T12:51:00Z</dcterms:created>
  <dcterms:modified xsi:type="dcterms:W3CDTF">2020-02-11T12:51:00Z</dcterms:modified>
</cp:coreProperties>
</file>